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810D53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98805"/>
                <wp:effectExtent l="10160" t="9525" r="10795" b="107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RDefault="00F11271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8B45D8" w:rsidRPr="00765824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765824" w:rsidRPr="00765824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765824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42C2" w:rsidRPr="00765824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октя</w:t>
                            </w:r>
                            <w:r w:rsidR="00AE2982" w:rsidRPr="00765824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бря</w:t>
                            </w:r>
                            <w:r w:rsidRPr="001E0A30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37A1D" w:rsidRPr="001E0A30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="000976C0" w:rsidRPr="001E0A30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3</w:t>
                            </w:r>
                            <w:r w:rsidRPr="001E0A30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RDefault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4.1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" strokecolor="white">
                <v:textbox>
                  <w:txbxContent>
                    <w:p w:rsidR="00F11271" w:rsidRPr="008E276B" w:rsidRDefault="00F11271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8B45D8" w:rsidRPr="00765824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765824" w:rsidRPr="00765824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765824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CB42C2" w:rsidRPr="00765824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октя</w:t>
                      </w:r>
                      <w:r w:rsidR="00AE2982" w:rsidRPr="00765824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бря</w:t>
                      </w:r>
                      <w:r w:rsidRPr="001E0A30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237A1D" w:rsidRPr="001E0A30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="000976C0" w:rsidRPr="001E0A30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3</w:t>
                      </w:r>
                      <w:r w:rsidRPr="001E0A30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RDefault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Pr="00382E58" w:rsidRDefault="00F11271" w:rsidP="00382E5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37A1D" w:rsidRDefault="00237A1D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37A1D" w:rsidRDefault="00237A1D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82E58" w:rsidRPr="00382E58" w:rsidRDefault="00382E58" w:rsidP="0038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9DF">
        <w:rPr>
          <w:rFonts w:ascii="Times New Roman" w:hAnsi="Times New Roman"/>
          <w:b/>
          <w:sz w:val="28"/>
          <w:szCs w:val="28"/>
        </w:rPr>
        <w:t>О промышленном производстве в Курганской области</w:t>
      </w:r>
    </w:p>
    <w:p w:rsidR="00382E58" w:rsidRPr="000439DF" w:rsidRDefault="00382E58" w:rsidP="0038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9DF">
        <w:rPr>
          <w:rFonts w:ascii="Times New Roman" w:hAnsi="Times New Roman"/>
          <w:b/>
          <w:sz w:val="28"/>
          <w:szCs w:val="28"/>
        </w:rPr>
        <w:t xml:space="preserve"> в январе</w:t>
      </w:r>
      <w:r w:rsidR="0085096C">
        <w:rPr>
          <w:rFonts w:ascii="Times New Roman" w:hAnsi="Times New Roman"/>
          <w:b/>
          <w:sz w:val="28"/>
          <w:szCs w:val="28"/>
        </w:rPr>
        <w:t>-</w:t>
      </w:r>
      <w:r w:rsidR="00CB42C2">
        <w:rPr>
          <w:rFonts w:ascii="Times New Roman" w:hAnsi="Times New Roman"/>
          <w:b/>
          <w:sz w:val="28"/>
          <w:szCs w:val="28"/>
        </w:rPr>
        <w:t>сентябре</w:t>
      </w:r>
      <w:r w:rsidR="000827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Pr="00236C55">
        <w:rPr>
          <w:rFonts w:ascii="Times New Roman" w:hAnsi="Times New Roman"/>
          <w:b/>
          <w:sz w:val="28"/>
          <w:szCs w:val="28"/>
        </w:rPr>
        <w:t>3</w:t>
      </w:r>
      <w:r w:rsidRPr="000439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2E58" w:rsidRDefault="00382E58" w:rsidP="00382E58">
      <w:pPr>
        <w:pStyle w:val="3"/>
        <w:suppressAutoHyphens/>
        <w:spacing w:line="360" w:lineRule="auto"/>
        <w:rPr>
          <w:iCs/>
          <w:sz w:val="28"/>
          <w:szCs w:val="28"/>
        </w:rPr>
      </w:pPr>
    </w:p>
    <w:p w:rsidR="009361A1" w:rsidRPr="009361A1" w:rsidRDefault="00120393" w:rsidP="009361A1">
      <w:pPr>
        <w:suppressAutoHyphens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A30">
        <w:rPr>
          <w:rFonts w:ascii="Times New Roman" w:eastAsia="Times New Roman" w:hAnsi="Times New Roman"/>
          <w:sz w:val="28"/>
          <w:szCs w:val="28"/>
          <w:lang w:eastAsia="ru-RU"/>
        </w:rPr>
        <w:t>В январе</w:t>
      </w:r>
      <w:r w:rsidR="005E05E4" w:rsidRPr="001E0A30">
        <w:rPr>
          <w:rFonts w:ascii="Times New Roman" w:hAnsi="Times New Roman"/>
          <w:color w:val="000000"/>
          <w:sz w:val="28"/>
          <w:szCs w:val="28"/>
        </w:rPr>
        <w:t>-</w:t>
      </w:r>
      <w:r w:rsidR="008C0372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="009361A1" w:rsidRPr="001E0A3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промышленное производство по сравнению </w:t>
      </w:r>
      <w:r w:rsidR="00430BB2" w:rsidRPr="001E0A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361A1" w:rsidRPr="001E0A30">
        <w:rPr>
          <w:rFonts w:ascii="Times New Roman" w:eastAsia="Times New Roman" w:hAnsi="Times New Roman"/>
          <w:sz w:val="28"/>
          <w:szCs w:val="28"/>
          <w:lang w:eastAsia="ru-RU"/>
        </w:rPr>
        <w:t xml:space="preserve">с аналогичным периодом прошлого года увеличилось на </w:t>
      </w:r>
      <w:r w:rsidR="001E0A30" w:rsidRPr="001E0A30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 w:rsidR="00F10C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61A1" w:rsidRPr="001E0A30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9361A1" w:rsidRPr="00936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5824" w:rsidRPr="00765824" w:rsidRDefault="00765824" w:rsidP="0076582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Увеличение объемов по сравнению </w:t>
      </w:r>
      <w:r w:rsidRPr="00765824">
        <w:rPr>
          <w:rFonts w:ascii="Times New Roman" w:hAnsi="Times New Roman"/>
          <w:sz w:val="28"/>
          <w:szCs w:val="28"/>
          <w:lang w:eastAsia="ru-RU"/>
        </w:rPr>
        <w:t>с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765824">
        <w:rPr>
          <w:rFonts w:ascii="Times New Roman" w:hAnsi="Times New Roman"/>
          <w:sz w:val="28"/>
          <w:szCs w:val="28"/>
          <w:lang w:eastAsia="ru-RU"/>
        </w:rPr>
        <w:t xml:space="preserve">соответствующим периодом 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>202</w:t>
      </w:r>
      <w:r w:rsidRPr="00765824">
        <w:rPr>
          <w:rFonts w:ascii="Times New Roman" w:hAnsi="Times New Roman"/>
          <w:sz w:val="28"/>
          <w:szCs w:val="28"/>
          <w:lang w:eastAsia="ru-RU"/>
        </w:rPr>
        <w:t>2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года зафиксировано в </w:t>
      </w:r>
      <w:r w:rsidRPr="00765824">
        <w:rPr>
          <w:rFonts w:ascii="Times New Roman" w:hAnsi="Times New Roman"/>
          <w:sz w:val="28"/>
          <w:szCs w:val="28"/>
          <w:lang w:eastAsia="ru-RU"/>
        </w:rPr>
        <w:t>двух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секторах экономики, учитываемых при расчете индекса промышленного производства. </w:t>
      </w:r>
      <w:r w:rsidRPr="00765824">
        <w:rPr>
          <w:rFonts w:ascii="Times New Roman" w:hAnsi="Times New Roman"/>
          <w:sz w:val="28"/>
          <w:szCs w:val="28"/>
          <w:lang w:eastAsia="ru-RU"/>
        </w:rPr>
        <w:t xml:space="preserve">Добыча полезных ископаемых выросла на 22,7%, обрабатывающие 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производства выросли на </w:t>
      </w:r>
      <w:r w:rsidRPr="00765824">
        <w:rPr>
          <w:rFonts w:ascii="Times New Roman" w:hAnsi="Times New Roman"/>
          <w:sz w:val="28"/>
          <w:szCs w:val="28"/>
          <w:lang w:eastAsia="ru-RU"/>
        </w:rPr>
        <w:t>17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>,</w:t>
      </w:r>
      <w:r w:rsidRPr="00765824">
        <w:rPr>
          <w:rFonts w:ascii="Times New Roman" w:hAnsi="Times New Roman"/>
          <w:sz w:val="28"/>
          <w:szCs w:val="28"/>
          <w:lang w:eastAsia="ru-RU"/>
        </w:rPr>
        <w:t>5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>%</w:t>
      </w:r>
      <w:r w:rsidRPr="00765824">
        <w:rPr>
          <w:rFonts w:ascii="Times New Roman" w:hAnsi="Times New Roman"/>
          <w:sz w:val="28"/>
          <w:szCs w:val="28"/>
          <w:lang w:eastAsia="ru-RU"/>
        </w:rPr>
        <w:t xml:space="preserve">. В отраслях, связанных </w:t>
      </w:r>
      <w:r w:rsidRPr="00765824">
        <w:rPr>
          <w:rFonts w:ascii="Times New Roman" w:hAnsi="Times New Roman"/>
          <w:sz w:val="28"/>
          <w:szCs w:val="28"/>
          <w:lang w:eastAsia="ru-RU"/>
        </w:rPr>
        <w:br/>
        <w:t>с водоснабжением и водоотведением, утилизацией отходов и ликвидацией загрязнений</w:t>
      </w:r>
      <w:r w:rsidR="00DC3ED3">
        <w:rPr>
          <w:rFonts w:ascii="Times New Roman" w:hAnsi="Times New Roman"/>
          <w:sz w:val="28"/>
          <w:szCs w:val="28"/>
          <w:lang w:eastAsia="ru-RU"/>
        </w:rPr>
        <w:t>,</w:t>
      </w:r>
      <w:r w:rsidRPr="00765824">
        <w:rPr>
          <w:rFonts w:ascii="Times New Roman" w:hAnsi="Times New Roman"/>
          <w:sz w:val="28"/>
          <w:szCs w:val="28"/>
          <w:lang w:eastAsia="ru-RU"/>
        </w:rPr>
        <w:t xml:space="preserve"> объемы остались на уровне 2022 года.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В </w:t>
      </w:r>
      <w:r w:rsidRPr="00765824">
        <w:rPr>
          <w:rFonts w:ascii="Times New Roman" w:hAnsi="Times New Roman"/>
          <w:sz w:val="28"/>
          <w:szCs w:val="28"/>
          <w:lang w:eastAsia="ru-RU"/>
        </w:rPr>
        <w:t>энергетическом секторе, тепло- и газоснабжени</w:t>
      </w:r>
      <w:r w:rsidR="00647C1F">
        <w:rPr>
          <w:rFonts w:ascii="Times New Roman" w:hAnsi="Times New Roman"/>
          <w:sz w:val="28"/>
          <w:szCs w:val="28"/>
          <w:lang w:eastAsia="ru-RU"/>
        </w:rPr>
        <w:t>и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 xml:space="preserve"> зафиксировано снижение на</w:t>
      </w:r>
      <w:r w:rsidRPr="00765824">
        <w:rPr>
          <w:rFonts w:ascii="Times New Roman" w:hAnsi="Times New Roman"/>
          <w:sz w:val="28"/>
          <w:szCs w:val="28"/>
          <w:lang w:eastAsia="ru-RU"/>
        </w:rPr>
        <w:t xml:space="preserve"> 6,1%</w:t>
      </w:r>
      <w:r w:rsidRPr="00765824">
        <w:rPr>
          <w:rFonts w:ascii="Times New Roman" w:hAnsi="Times New Roman"/>
          <w:sz w:val="28"/>
          <w:szCs w:val="28"/>
          <w:lang w:val="x-none" w:eastAsia="ru-RU"/>
        </w:rPr>
        <w:t>.</w:t>
      </w:r>
    </w:p>
    <w:p w:rsidR="00382E58" w:rsidRDefault="00CB42C2" w:rsidP="00382E58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январе-сентябре</w:t>
      </w:r>
      <w:r w:rsidR="00382E5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382E58" w:rsidRPr="00A0697B">
        <w:rPr>
          <w:rFonts w:ascii="Times New Roman" w:hAnsi="Times New Roman"/>
          <w:color w:val="000000"/>
          <w:sz w:val="28"/>
          <w:szCs w:val="28"/>
        </w:rPr>
        <w:t>3</w:t>
      </w:r>
      <w:r w:rsidR="00382E58">
        <w:rPr>
          <w:rFonts w:ascii="Times New Roman" w:hAnsi="Times New Roman"/>
          <w:color w:val="000000"/>
          <w:sz w:val="28"/>
          <w:szCs w:val="28"/>
        </w:rPr>
        <w:t xml:space="preserve"> года по сравнению с соответствующим периодом предыдущего года увеличилось производство</w:t>
      </w:r>
      <w:r w:rsidR="008B45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хлыстов хвойных пород, </w:t>
      </w:r>
      <w:r w:rsidR="00D33DE8">
        <w:rPr>
          <w:rFonts w:ascii="Times New Roman" w:hAnsi="Times New Roman"/>
          <w:color w:val="000000"/>
          <w:sz w:val="28"/>
          <w:szCs w:val="28"/>
        </w:rPr>
        <w:t xml:space="preserve">глины, </w:t>
      </w:r>
      <w:r w:rsidR="008B45D8">
        <w:rPr>
          <w:rFonts w:ascii="Times New Roman" w:hAnsi="Times New Roman"/>
          <w:color w:val="000000"/>
          <w:sz w:val="28"/>
          <w:szCs w:val="28"/>
        </w:rPr>
        <w:t>песков строительных</w:t>
      </w:r>
      <w:r w:rsidR="00382E58">
        <w:rPr>
          <w:rFonts w:ascii="Times New Roman" w:hAnsi="Times New Roman"/>
          <w:color w:val="000000"/>
          <w:sz w:val="28"/>
          <w:szCs w:val="28"/>
        </w:rPr>
        <w:t>, бетона, арматуры для трубопроводов, конструкций и деталей конструкций из черных металлов, машин бурильных,</w:t>
      </w:r>
      <w:r w:rsidR="008B45D8">
        <w:rPr>
          <w:rFonts w:ascii="Times New Roman" w:hAnsi="Times New Roman"/>
          <w:color w:val="000000"/>
          <w:sz w:val="28"/>
          <w:szCs w:val="28"/>
        </w:rPr>
        <w:t xml:space="preserve"> насосов центробежных</w:t>
      </w:r>
      <w:r w:rsidR="00D33DE8">
        <w:rPr>
          <w:rFonts w:ascii="Times New Roman" w:hAnsi="Times New Roman"/>
          <w:color w:val="000000"/>
          <w:sz w:val="28"/>
          <w:szCs w:val="28"/>
        </w:rPr>
        <w:t>,</w:t>
      </w:r>
      <w:r w:rsidR="00120393">
        <w:rPr>
          <w:rFonts w:ascii="Times New Roman" w:hAnsi="Times New Roman"/>
          <w:color w:val="000000"/>
          <w:sz w:val="28"/>
          <w:szCs w:val="28"/>
        </w:rPr>
        <w:t xml:space="preserve"> стеклопакетов</w:t>
      </w:r>
      <w:r>
        <w:rPr>
          <w:rFonts w:ascii="Times New Roman" w:hAnsi="Times New Roman"/>
          <w:color w:val="000000"/>
          <w:sz w:val="28"/>
          <w:szCs w:val="28"/>
        </w:rPr>
        <w:t>, препаратов лекарственных</w:t>
      </w:r>
      <w:r w:rsidR="00382E58">
        <w:rPr>
          <w:rFonts w:ascii="Times New Roman" w:hAnsi="Times New Roman"/>
          <w:color w:val="000000"/>
          <w:sz w:val="28"/>
          <w:szCs w:val="28"/>
        </w:rPr>
        <w:t>. В то же время уменьшилось производство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393">
        <w:rPr>
          <w:rFonts w:ascii="Times New Roman" w:hAnsi="Times New Roman"/>
          <w:color w:val="000000"/>
          <w:sz w:val="28"/>
          <w:szCs w:val="28"/>
        </w:rPr>
        <w:t>щебня,</w:t>
      </w:r>
      <w:r>
        <w:rPr>
          <w:rFonts w:ascii="Times New Roman" w:hAnsi="Times New Roman"/>
          <w:color w:val="000000"/>
          <w:sz w:val="28"/>
          <w:szCs w:val="28"/>
        </w:rPr>
        <w:t xml:space="preserve"> спецодежды, белья постельного, </w:t>
      </w:r>
      <w:r w:rsidR="00382E58" w:rsidRPr="00D6402A">
        <w:rPr>
          <w:rFonts w:ascii="Times New Roman" w:hAnsi="Times New Roman"/>
          <w:color w:val="000000"/>
          <w:sz w:val="28"/>
          <w:szCs w:val="28"/>
        </w:rPr>
        <w:t>автобусов</w:t>
      </w:r>
      <w:r w:rsidR="00382E58">
        <w:rPr>
          <w:rFonts w:ascii="Times New Roman" w:hAnsi="Times New Roman"/>
          <w:color w:val="000000"/>
          <w:sz w:val="28"/>
          <w:szCs w:val="28"/>
        </w:rPr>
        <w:t>,</w:t>
      </w:r>
      <w:r w:rsidR="00120393" w:rsidRPr="00120393">
        <w:t xml:space="preserve"> </w:t>
      </w:r>
      <w:r w:rsidR="00120393">
        <w:rPr>
          <w:rFonts w:ascii="Times New Roman" w:hAnsi="Times New Roman"/>
          <w:color w:val="000000"/>
          <w:sz w:val="28"/>
          <w:szCs w:val="28"/>
        </w:rPr>
        <w:t>средств транспортных</w:t>
      </w:r>
      <w:r w:rsidR="00120393" w:rsidRPr="00120393">
        <w:rPr>
          <w:rFonts w:ascii="Times New Roman" w:hAnsi="Times New Roman"/>
          <w:color w:val="000000"/>
          <w:sz w:val="28"/>
          <w:szCs w:val="28"/>
        </w:rPr>
        <w:t xml:space="preserve"> для коммунального хозяйства и содержания дорог</w:t>
      </w:r>
      <w:r w:rsidR="001203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3DE8">
        <w:rPr>
          <w:rFonts w:ascii="Times New Roman" w:hAnsi="Times New Roman"/>
          <w:color w:val="000000"/>
          <w:sz w:val="28"/>
          <w:szCs w:val="28"/>
        </w:rPr>
        <w:t>установок доильных,</w:t>
      </w:r>
      <w:r w:rsidR="00382E58">
        <w:rPr>
          <w:rFonts w:ascii="Times New Roman" w:hAnsi="Times New Roman"/>
          <w:color w:val="000000"/>
          <w:sz w:val="28"/>
          <w:szCs w:val="28"/>
        </w:rPr>
        <w:t xml:space="preserve"> изделий крепежных.</w:t>
      </w:r>
    </w:p>
    <w:p w:rsidR="00382E58" w:rsidRPr="00292D10" w:rsidRDefault="00382E58" w:rsidP="00382E58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пищевых продуктов возросло производство мяса сельскохозяйственной птицы, масла подсолнечного, муки пшеничной и пшенично-ржаной, изделий колбасных, масла сливочного,</w:t>
      </w:r>
      <w:r w:rsidR="008B45D8">
        <w:rPr>
          <w:rFonts w:ascii="Times New Roman" w:hAnsi="Times New Roman"/>
          <w:color w:val="000000"/>
          <w:sz w:val="28"/>
          <w:szCs w:val="28"/>
        </w:rPr>
        <w:t xml:space="preserve"> сыворотки молочной, теста,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кондитерских изделий,</w:t>
      </w:r>
      <w:r w:rsidRPr="000C3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консервов рыбных и плодоовощных, </w:t>
      </w:r>
      <w:r w:rsidR="00D6402A">
        <w:rPr>
          <w:rFonts w:ascii="Times New Roman" w:hAnsi="Times New Roman"/>
          <w:color w:val="000000"/>
          <w:sz w:val="28"/>
          <w:szCs w:val="28"/>
        </w:rPr>
        <w:t xml:space="preserve">жира свиного, </w:t>
      </w:r>
      <w:r>
        <w:rPr>
          <w:rFonts w:ascii="Times New Roman" w:hAnsi="Times New Roman"/>
          <w:color w:val="000000"/>
          <w:sz w:val="28"/>
          <w:szCs w:val="28"/>
        </w:rPr>
        <w:t xml:space="preserve">изделий макаронных, крупы. </w:t>
      </w:r>
      <w:r w:rsidR="00430BB2">
        <w:rPr>
          <w:rFonts w:ascii="Times New Roman" w:hAnsi="Times New Roman"/>
          <w:color w:val="000000"/>
          <w:sz w:val="28"/>
          <w:szCs w:val="28"/>
        </w:rPr>
        <w:t xml:space="preserve">Снизился </w:t>
      </w:r>
      <w:r>
        <w:rPr>
          <w:rFonts w:ascii="Times New Roman" w:hAnsi="Times New Roman"/>
          <w:color w:val="000000"/>
          <w:sz w:val="28"/>
          <w:szCs w:val="28"/>
        </w:rPr>
        <w:t>выпуск</w:t>
      </w:r>
      <w:r w:rsidR="008B45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творога, кефира, йогурта, сыров, хлеба и хлебобулочных изделий, масла топленого, консервов мясных</w:t>
      </w:r>
      <w:r w:rsidR="00D6402A">
        <w:rPr>
          <w:rFonts w:ascii="Times New Roman" w:hAnsi="Times New Roman"/>
          <w:color w:val="000000"/>
          <w:sz w:val="28"/>
          <w:szCs w:val="28"/>
        </w:rPr>
        <w:t>, комбикормов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45D8" w:rsidRDefault="008B45D8" w:rsidP="00382E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2E58" w:rsidRDefault="00382E58" w:rsidP="00382E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2E58" w:rsidRPr="000A7AED" w:rsidRDefault="00382E58" w:rsidP="00382E5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статистики в г. Кургане</w:t>
      </w:r>
    </w:p>
    <w:p w:rsidR="00F11271" w:rsidRPr="00382E58" w:rsidRDefault="00382E58" w:rsidP="008B45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0A7AED">
        <w:rPr>
          <w:rFonts w:ascii="Times New Roman" w:hAnsi="Times New Roman"/>
          <w:color w:val="000000"/>
          <w:sz w:val="24"/>
          <w:szCs w:val="24"/>
        </w:rPr>
        <w:t>Тел. 8 (3522)</w:t>
      </w:r>
      <w:r w:rsidR="0026724F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  <w:r w:rsidRPr="000A7AED">
        <w:rPr>
          <w:rFonts w:ascii="Times New Roman" w:hAnsi="Times New Roman"/>
          <w:color w:val="000000"/>
          <w:sz w:val="24"/>
          <w:szCs w:val="24"/>
        </w:rPr>
        <w:t>46-</w:t>
      </w:r>
      <w:r>
        <w:rPr>
          <w:rFonts w:ascii="Times New Roman" w:hAnsi="Times New Roman"/>
          <w:color w:val="000000"/>
          <w:sz w:val="24"/>
          <w:szCs w:val="24"/>
        </w:rPr>
        <w:t>58</w:t>
      </w:r>
      <w:r w:rsidRPr="000A7AE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85</w:t>
      </w:r>
      <w:r w:rsidR="00810D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DED5" wp14:editId="669A7076">
                <wp:simplePos x="0" y="0"/>
                <wp:positionH relativeFrom="column">
                  <wp:posOffset>-17145</wp:posOffset>
                </wp:positionH>
                <wp:positionV relativeFrom="paragraph">
                  <wp:posOffset>6116955</wp:posOffset>
                </wp:positionV>
                <wp:extent cx="6511925" cy="619125"/>
                <wp:effectExtent l="11430" t="11430" r="1079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E86E08" w:rsidRDefault="00F11271" w:rsidP="00F4606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.35pt;margin-top:481.65pt;width:51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" strokecolor="white">
                <v:textbox>
                  <w:txbxContent>
                    <w:p w:rsidR="00F11271" w:rsidRPr="00E86E08" w:rsidRDefault="00F11271" w:rsidP="00F4606E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1271" w:rsidRPr="00382E58" w:rsidSect="00A46E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82" w:rsidRDefault="009E7282" w:rsidP="00437553">
      <w:pPr>
        <w:spacing w:after="0" w:line="240" w:lineRule="auto"/>
      </w:pPr>
      <w:r>
        <w:separator/>
      </w:r>
    </w:p>
  </w:endnote>
  <w:endnote w:type="continuationSeparator" w:id="0">
    <w:p w:rsidR="009E7282" w:rsidRDefault="009E7282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810D53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810D53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82" w:rsidRDefault="009E7282" w:rsidP="00437553">
      <w:pPr>
        <w:spacing w:after="0" w:line="240" w:lineRule="auto"/>
      </w:pPr>
      <w:r>
        <w:separator/>
      </w:r>
    </w:p>
  </w:footnote>
  <w:footnote w:type="continuationSeparator" w:id="0">
    <w:p w:rsidR="009E7282" w:rsidRDefault="009E7282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120393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120393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810D53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RDefault="00F1127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http</w:t>
                          </w:r>
                          <w:proofErr w:type="spellEnd"/>
                          <w:r w:rsidR="000976C0">
                            <w:rPr>
                              <w:rFonts w:ascii="Times New Roman" w:hAnsi="Times New Roman"/>
                              <w:lang w:val="en-US"/>
                            </w:rPr>
                            <w:t>s</w:t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://</w:t>
                          </w:r>
                          <w:r w:rsidR="000976C0" w:rsidRPr="000976C0">
                            <w:rPr>
                              <w:rFonts w:ascii="Times New Roman" w:hAnsi="Times New Roman"/>
                            </w:rPr>
                            <w:t>66.</w:t>
                          </w:r>
                          <w:proofErr w:type="spellStart"/>
                          <w:r w:rsidR="000976C0">
                            <w:rPr>
                              <w:rFonts w:ascii="Times New Roman" w:hAnsi="Times New Roman"/>
                              <w:lang w:val="en-US"/>
                            </w:rPr>
                            <w:t>rosstat</w:t>
                          </w:r>
                          <w:proofErr w:type="spellEnd"/>
                          <w:r w:rsidR="000976C0" w:rsidRPr="000976C0">
                            <w:rPr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="000976C0">
                            <w:rPr>
                              <w:rFonts w:ascii="Times New Roman" w:hAnsi="Times New Roman"/>
                              <w:lang w:val="en-US"/>
                            </w:rPr>
                            <w:t>gov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F11271" w:rsidRPr="008E276B" w:rsidRDefault="00F1127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 xml:space="preserve">обязательна ссылка на сайт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Свердловскстата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http</w:t>
                    </w:r>
                    <w:proofErr w:type="spellEnd"/>
                    <w:r w:rsidR="000976C0">
                      <w:rPr>
                        <w:rFonts w:ascii="Times New Roman" w:hAnsi="Times New Roman"/>
                        <w:lang w:val="en-US"/>
                      </w:rPr>
                      <w:t>s</w:t>
                    </w:r>
                    <w:r w:rsidRPr="008E276B">
                      <w:rPr>
                        <w:rFonts w:ascii="Times New Roman" w:hAnsi="Times New Roman"/>
                      </w:rPr>
                      <w:t>://</w:t>
                    </w:r>
                    <w:r w:rsidR="000976C0" w:rsidRPr="000976C0">
                      <w:rPr>
                        <w:rFonts w:ascii="Times New Roman" w:hAnsi="Times New Roman"/>
                      </w:rPr>
                      <w:t>66.</w:t>
                    </w:r>
                    <w:proofErr w:type="spellStart"/>
                    <w:r w:rsidR="000976C0">
                      <w:rPr>
                        <w:rFonts w:ascii="Times New Roman" w:hAnsi="Times New Roman"/>
                        <w:lang w:val="en-US"/>
                      </w:rPr>
                      <w:t>rosstat</w:t>
                    </w:r>
                    <w:proofErr w:type="spellEnd"/>
                    <w:r w:rsidR="000976C0" w:rsidRPr="000976C0">
                      <w:rPr>
                        <w:rFonts w:ascii="Times New Roman" w:hAnsi="Times New Roman"/>
                      </w:rPr>
                      <w:t>.</w:t>
                    </w:r>
                    <w:proofErr w:type="spellStart"/>
                    <w:r w:rsidR="000976C0">
                      <w:rPr>
                        <w:rFonts w:ascii="Times New Roman" w:hAnsi="Times New Roman"/>
                        <w:lang w:val="en-US"/>
                      </w:rPr>
                      <w:t>gov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>.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F11271" w:rsidRDefault="00F11271" w:rsidP="00B11282">
    <w:pPr>
      <w:pStyle w:val="a5"/>
    </w:pPr>
  </w:p>
  <w:p w:rsidR="00F11271" w:rsidRDefault="00810D53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C"/>
    <w:rsid w:val="00082760"/>
    <w:rsid w:val="00092FE3"/>
    <w:rsid w:val="000976C0"/>
    <w:rsid w:val="000A1FE4"/>
    <w:rsid w:val="000C31C6"/>
    <w:rsid w:val="001135DA"/>
    <w:rsid w:val="00120393"/>
    <w:rsid w:val="00166CC2"/>
    <w:rsid w:val="00185808"/>
    <w:rsid w:val="0019104C"/>
    <w:rsid w:val="001E0A30"/>
    <w:rsid w:val="00214CAE"/>
    <w:rsid w:val="00230DBC"/>
    <w:rsid w:val="00237A1D"/>
    <w:rsid w:val="0026724F"/>
    <w:rsid w:val="00283E71"/>
    <w:rsid w:val="002B3330"/>
    <w:rsid w:val="002C57B1"/>
    <w:rsid w:val="00382BA6"/>
    <w:rsid w:val="00382E58"/>
    <w:rsid w:val="003908A1"/>
    <w:rsid w:val="003942BD"/>
    <w:rsid w:val="003962EC"/>
    <w:rsid w:val="00397950"/>
    <w:rsid w:val="003E3500"/>
    <w:rsid w:val="003F2437"/>
    <w:rsid w:val="00430BB2"/>
    <w:rsid w:val="00437553"/>
    <w:rsid w:val="00495EB4"/>
    <w:rsid w:val="004B7F9E"/>
    <w:rsid w:val="004C5C9E"/>
    <w:rsid w:val="00524B6F"/>
    <w:rsid w:val="005420DD"/>
    <w:rsid w:val="005E05E4"/>
    <w:rsid w:val="00647C1F"/>
    <w:rsid w:val="006B54C0"/>
    <w:rsid w:val="006F188C"/>
    <w:rsid w:val="006F639D"/>
    <w:rsid w:val="00765824"/>
    <w:rsid w:val="00794D9F"/>
    <w:rsid w:val="007C6329"/>
    <w:rsid w:val="007D5BE2"/>
    <w:rsid w:val="00810D53"/>
    <w:rsid w:val="008156FE"/>
    <w:rsid w:val="0082545A"/>
    <w:rsid w:val="00837422"/>
    <w:rsid w:val="0085096C"/>
    <w:rsid w:val="008B45D8"/>
    <w:rsid w:val="008C0372"/>
    <w:rsid w:val="008E276B"/>
    <w:rsid w:val="009361A1"/>
    <w:rsid w:val="00996F09"/>
    <w:rsid w:val="009E7282"/>
    <w:rsid w:val="00A46ED6"/>
    <w:rsid w:val="00AE2982"/>
    <w:rsid w:val="00B11282"/>
    <w:rsid w:val="00BE3387"/>
    <w:rsid w:val="00CB42C2"/>
    <w:rsid w:val="00CB605D"/>
    <w:rsid w:val="00CD34EF"/>
    <w:rsid w:val="00CF76D3"/>
    <w:rsid w:val="00D31044"/>
    <w:rsid w:val="00D33DE8"/>
    <w:rsid w:val="00D54A7F"/>
    <w:rsid w:val="00D6402A"/>
    <w:rsid w:val="00DC3ED3"/>
    <w:rsid w:val="00E76571"/>
    <w:rsid w:val="00E86E08"/>
    <w:rsid w:val="00E90DBE"/>
    <w:rsid w:val="00EE5DF4"/>
    <w:rsid w:val="00F10CB8"/>
    <w:rsid w:val="00F11271"/>
    <w:rsid w:val="00F434D1"/>
    <w:rsid w:val="00F44D92"/>
    <w:rsid w:val="00F4606E"/>
    <w:rsid w:val="00F503A4"/>
    <w:rsid w:val="00F9255A"/>
    <w:rsid w:val="00FA1BE9"/>
    <w:rsid w:val="00FB4DEA"/>
    <w:rsid w:val="00FB56F2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Муртазина Олеся Леонидовна</cp:lastModifiedBy>
  <cp:revision>32</cp:revision>
  <cp:lastPrinted>2023-04-26T08:46:00Z</cp:lastPrinted>
  <dcterms:created xsi:type="dcterms:W3CDTF">2023-04-26T08:16:00Z</dcterms:created>
  <dcterms:modified xsi:type="dcterms:W3CDTF">2023-10-24T03:20:00Z</dcterms:modified>
</cp:coreProperties>
</file>